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Sophia L. Kensington</w:t>
      </w:r>
    </w:p>
    <w:p>
      <w:pPr>
        <w:jc w:val="center"/>
      </w:pPr>
      <w:r>
        <w:t>Insurance Underwriter</w:t>
      </w:r>
    </w:p>
    <w:p>
      <w:r>
        <w:t>Phoenix, AZ • (480) 771-4529 • sophia.kensington@email.com</w:t>
      </w:r>
    </w:p>
    <w:p>
      <w:r>
        <w:t>LinkedIn: linkedin.com/in/sophiakensington</w:t>
      </w:r>
    </w:p>
    <w:p>
      <w:pPr>
        <w:pStyle w:val="Heading2"/>
      </w:pPr>
      <w:r>
        <w:t>Professional Summary</w:t>
      </w:r>
    </w:p>
    <w:p>
      <w:r>
        <w:t>Insurance Underwriter with 6+ years of experience evaluating commercial and personal line applications, assessing risk exposure, and setting competitive policy terms. Skilled in applying data-driven underwriting criteria, analyzing loss histories, and collaborating with agents to maintain profitable books of business. Recognized for improving approval accuracy and reducing underwriting turnaround times.</w:t>
      </w:r>
    </w:p>
    <w:p>
      <w:pPr>
        <w:pStyle w:val="Heading2"/>
      </w:pPr>
      <w:r>
        <w:t>Professional Experience</w:t>
      </w:r>
    </w:p>
    <w:p>
      <w:r>
        <w:t>Insurance Underwriter — Liberty Mutual Insurance, Phoenix, AZ (Apr 2019 – Present)</w:t>
      </w:r>
    </w:p>
    <w:p>
      <w:pPr>
        <w:pStyle w:val="ListBullet"/>
      </w:pPr>
      <w:r>
        <w:t>Underwrite 350+ commercial and personal policies per year, increasing approval efficiency by 21% through streamlined review workflows.</w:t>
      </w:r>
    </w:p>
    <w:p>
      <w:pPr>
        <w:pStyle w:val="ListBullet"/>
      </w:pPr>
      <w:r>
        <w:t>Perform loss ratio and exposure analysis leveraging SQL-based checks, reducing avoidable high-risk approvals by 14% YoY.</w:t>
      </w:r>
    </w:p>
    <w:p>
      <w:pPr>
        <w:pStyle w:val="ListBullet"/>
      </w:pPr>
      <w:r>
        <w:t>Negotiate terms with agents to balance risk and pricing, contributing to $5.6M in premium retention across renewal cycles.</w:t>
      </w:r>
    </w:p>
    <w:p>
      <w:pPr>
        <w:pStyle w:val="ListBullet"/>
      </w:pPr>
      <w:r>
        <w:t>Introduce a structured documentation checklist that shortened policy processing time from 3.5 days to 1.9 days.</w:t>
      </w:r>
    </w:p>
    <w:p>
      <w:pPr>
        <w:pStyle w:val="ListBullet"/>
      </w:pPr>
      <w:r>
        <w:t>Lead periodic underwriting audits, achieving 98% compliance accuracy with internal guidelines and state regulations.</w:t>
      </w:r>
    </w:p>
    <w:p>
      <w:pPr>
        <w:pStyle w:val="Heading2"/>
      </w:pPr>
      <w:r>
        <w:t>Education</w:t>
      </w:r>
    </w:p>
    <w:p>
      <w:r>
        <w:t>Bachelor of Business Administration – Risk Management &amp; Insurance — Georgia State University (2017)</w:t>
      </w:r>
    </w:p>
    <w:p>
      <w:pPr>
        <w:pStyle w:val="Heading2"/>
      </w:pPr>
      <w:r>
        <w:t>Certifications</w:t>
      </w:r>
    </w:p>
    <w:p>
      <w:r>
        <w:t>• Chartered Property Casualty Underwriter (CPCU)</w:t>
      </w:r>
    </w:p>
    <w:p>
      <w:r>
        <w:t>• Associate in Commercial Underwriting (AU)</w:t>
      </w:r>
    </w:p>
    <w:p>
      <w:pPr>
        <w:pStyle w:val="Heading2"/>
      </w:pPr>
      <w:r>
        <w:t>Technical Skills</w:t>
      </w:r>
    </w:p>
    <w:p>
      <w:r>
        <w:t>Underwriting Risk Assessment, Policy Review &amp; Issuance, Commercial &amp; Personal Lines, SQL Data Checks, Premium Evaluation, Regulatory Compliance, Loss Ratio Monitoring, Renewal Analysis, Expected Loss Estimation, Documentation Quality Control, Advanced Excel, CRM &amp; Underwriting Platforms</w:t>
      </w:r>
    </w:p>
    <w:p>
      <w:pPr>
        <w:pStyle w:val="Heading2"/>
      </w:pPr>
      <w:r>
        <w:t>Soft Skills</w:t>
      </w:r>
    </w:p>
    <w:p>
      <w:r>
        <w:t>Decision-Making, Negotiation, Analytical Thinking, Client Communication, Accuracy, Time Prioritization, Problem Solving, Professional Judgment, Team Collaboration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