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finance graduate with a strong foundation in treasury management and financial analysis. Eager to leverage analytical skills and knowledge of financial markets to support treasury operations in a dynamic organization.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Treasury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cash flow forecasting, improving accuracy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treasury team in daily cash management operations.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Financial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comprehensive market research for investment opportunities.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detailed reports that streamlined the budgeting process by 10%.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New York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Forecasting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