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Seasoned Risk Analyst with over 10 years of experience in risk assessment, management, and mitigation strategies across various sectors. Expert in developing risk models, leading cross-functional teams, and implementing effective risk management frameworks that align with organizational goals. Proven ability to drive strategic initiatives that enhance risk awareness and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Risk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Global Finance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development of an enterprise risk management framework that reduced overall risk exposure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analysts in conducting risk assessments that informed strategic business decisions and improved compliance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Risk Management Consultant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Risk Advisors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expert advice on risk management strategies to clients, resulting in an average 30% decrease in client risk profiles.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customized risk assessment tools that increased client satisfaction and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Risk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Risk Manager (CRM) – Global Risk Management Institute – 2014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Risk Manager (FRM) – Global Association of Risk Professionals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TX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Enterprise 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TX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