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finance graduate with a strong foundation in accounting principles and hands-on experience in financial analysis. Eager to contribute analytical skills and financial acumen to a dynamic financial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preparing monthly financial reports, contributing to a 10% reduction in reporting errors.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variance analysis to support budget forecasting and improve financial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Firm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accounts payable and receivable processes, ensuring timely payment and collection.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bookkeeping procedures, reducing processing time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QuickBooks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 Reconciliation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