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and seasoned collections manager with over 10 years of experience in debt recovery and financial services. Expert in developing strategies to optimize collections processes and enhance team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Collections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Financial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15 collections agents, achieving a 30% increase in overall collections.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training programs that reduced agent onboarding time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Collections Agent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Credit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top performance status by exceeding monthly collection targets by 20% on average.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customer retention strategies that increased repeat business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Credit and Collections Professional (CCCP) – National Association of Credit Management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Retention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CRM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