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collections agent with over 4 years of experience in debt recovery and account management. Proven track record of achieving collection goals and improving customer relations through effective negotiation and communication.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Collections Specialist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Credit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Increased recovery rate by 25% through improved negotiation strategies.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 portfolio of over 300 accounts with a focus on resolving delinquent debts.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Junior Collections Agent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2019 – Feb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GHI Debt Recovery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Successfully collected 80% of debts assigned, exceeding team target.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account reviews and provided detailed reports to management.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Finance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DePaul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Collections Specialist – ACA International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Debt Recovery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Negotiation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Account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Relationship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Excel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