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Senior Budget Coordinator with over 10 years of experience in budget planning and financial analysis. Expert in optimizing budgets and enhancing financial performance through strategic oversight and collaboration.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Budget Coordinator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2017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$50 million budget, achieving a 15% cost savings through efficient resource allocation.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financial strategies that increased revenue by 30% over three years.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Budget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2013 – Dec 2016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Enterprises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budget preparation and execution, ensuring compliance with corporate policies and governmental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and mentored a team of 5 financial analysts, fostering a culture of continuous improvement.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New York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Finance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Berkeley,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Management Accountant (CMA) – IMA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555-1212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Budgeting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Cost Reduction Strategies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Financial Modeling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Stakeholder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Presentation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Cross-Functional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555-1212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