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Visual Designer with over 10 years of experience in leading design teams and delivering innovative visual solutions for top-tier brands. Expert in user-centered design principles and passionate about creating impactful user experiences.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Visual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a team of designers in developing award-winning campaigns that increased brand recognition by 35%.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design processes that improved project delivery time by 20%, enhancing overall team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Visual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2015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Digital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design initiatives for major clients, resulting in a 40% increase in user engagement across digital platforms.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junior designers, fostering a culture of creativity and innovation within the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Visual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2012 – Feb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Startup Company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user interfaces for web and mobile applications, leading to a 30% reduction in user drop-off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product managers and developers to ensure cohesive and effective design implementation.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Fine Arts: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UX Designer – Nielsen Norman Group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Creative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Figma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Experience (UX)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Direction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Responsive Web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