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Innovative Visual Designer with over 5 years of experience in creating compelling digital experiences. Proven track record of delivering high-quality design solutions that enhance brand visibility and engage users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Visual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Digital Marketing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design projects for high-profile clients, achieving a 25% increase in client retention through innovative branding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user-centered designs that improved usability scores by 40%, contributing to the overall success of the digital products.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Graphic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E-commerce Company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visual content for marketing campaigns, resulting in a 50% increase in online sales during promotional periods.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enhance product visuals, leading to a 15% increase in customer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University, Los Angeles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UX Designer – Interaction Design Foundation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555-5678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Figma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InVision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 (UX)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Wireframing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Prototyping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Digital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555-5678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