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medical graduate with a strong foundation in surgical principles and techniques. Eager to contribute to patient care as a dedicated surgeon in a dynamic healthcare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Surgical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General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over 50 surgeries, gaining hands-on experience in various surgical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patient evaluations and collaborated with surgical teams to develop care plans.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Clinical Research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Illinois Medical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Champaign,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research projects focusing on surgical outcomes and patient recovery.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Collected and analyzed data, contributing to publications in peer-reviewed journals.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Medicine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Illinois Medical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 – American Heart Association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Surgical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Anatomy Knowledge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Critical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