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School Counselor with over 10 years of expertise in developing comprehensive counseling programs and leading initiatives to promote student success and well-being. Passionate about fostering a positive school culture and enhancing student support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School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Sunset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the school counseling program, resulting in a 40% increase in student participation in mental health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school-wide anti-bullying initiative and trained staff, reducing reported incidents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School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Aug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Valley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counseling services to over 500 students, achieving a 90% satisfaction rate in post-counseling surveys.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workshops on college readiness, resulting in a 50% increase in college applications among seniors.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Counseling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Sociology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Certified Counselor (NCC) – National Board for Certified Counselors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Mental Health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Implementation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