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Detail-oriented mid-level scaffolder with over 5 years of experience in erecting, maintaining, and dismantling scaffolding systems. Proven ability to lead teams and manage project timelines while adhering to safety regulations.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Scaffolder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2019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LMN Construction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Othertown, TX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Supervised a team of 5 in scaffolding installation on commercial projects, improving efficiency by 20%.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safety inspections and risk assessments, resulting in a 30% decrease in safety violations.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Scaffolding Technician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2018 – Feb 2019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PQR Contractors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Othertown, TX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the design and erection of customized scaffolding solutions for unique project needs.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Trained new hires on safety practices and scaffolding techniques, enhancing team performance.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Associate of Applied Science: Construction Technology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2017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Othertown Community College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Othertown, TX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OSHA 30-Hour Safety Certification – OSHA – 2018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Scaffolding Safety Certification – National Scaffold Association – 2019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(987)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Othertown, TX 54321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Advanced scaffolding techniques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Project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Safety compliance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Blueprint reading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Quality control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Risk assessment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(987)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Othertown, TX - 54321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