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robotics engineer with over 10 years of industry experience in leading complex robotic projects from concept to deployment. Adept at optimizing robotic systems for diverse applications across various industries.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Robotics Engineer</w:t>
            </w:r>
            <w:r w:rsidRPr="003F4730">
              <w:rPr>
                <w:rFonts w:ascii="Arial" w:hAnsi="Arial" w:cstheme="majorHAnsi"/>
                <w:b/>
                <w:bCs/>
                <w:color w:val="383838"/>
                <w:sz w:val="19"/>
                <w:szCs w:val="18"/>
              </w:rPr>
              <w:tab/>
              <w:t xml:space="preserve">Feb 2016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Global Robotics Solutions</w:t>
            </w:r>
            <w:r w:rsidRPr="006257AD">
              <w:rPr>
                <w:rFonts w:ascii="Arial" w:hAnsi="Arial"/>
                <w:spacing w:val="0"/>
                <w:sz w:val="19"/>
              </w:rPr>
              <w:tab/>
            </w:r>
            <w:r w:rsidRPr="006257AD">
              <w:rPr>
                <w:rFonts w:ascii="Arial" w:hAnsi="Arial"/>
                <w:color w:val="404040" w:themeColor="text1" w:themeTint="BF"/>
                <w:spacing w:val="0"/>
                <w:sz w:val="19"/>
              </w:rPr>
              <w:t xml:space="preserve">San Francisco,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a team of engineers in developing an autonomous delivery robot, achieving a market-leading efficiency of 40%.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Spearheaded the integration of AI technologies, increasing the adaptability and intelligence of robotic systems.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Robotics Project Manager</w:t>
            </w:r>
            <w:r w:rsidRPr="003F4730">
              <w:rPr>
                <w:rFonts w:ascii="Arial" w:hAnsi="Arial" w:cstheme="majorHAnsi"/>
                <w:b/>
                <w:bCs/>
                <w:color w:val="383838"/>
                <w:sz w:val="19"/>
                <w:szCs w:val="18"/>
              </w:rPr>
              <w:tab/>
              <w:t xml:space="preserve">Jan 2012 – Jan 2016</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Tech Robotics LLC</w:t>
            </w:r>
            <w:r w:rsidRPr="006257AD">
              <w:rPr>
                <w:rFonts w:ascii="Arial" w:hAnsi="Arial"/>
                <w:spacing w:val="0"/>
                <w:sz w:val="19"/>
              </w:rPr>
              <w:tab/>
            </w:r>
            <w:r w:rsidRPr="006257AD">
              <w:rPr>
                <w:rFonts w:ascii="Arial" w:hAnsi="Arial"/>
                <w:color w:val="404040" w:themeColor="text1" w:themeTint="BF"/>
                <w:spacing w:val="0"/>
                <w:sz w:val="19"/>
              </w:rPr>
              <w:t xml:space="preserve">San Jose,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multiple robotics projects with budgets exceeding $1M, delivering on time and under budget.</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rigorous quality assurance protocols that reduced system failures by 50%.</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Ph.D.: Robotics Engineering</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Stanford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Stanford, CA</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Robotics Engineering</w:t>
            </w:r>
            <w:r w:rsidRPr="00CD29A1">
              <w:rPr>
                <w:rFonts w:ascii="Arial" w:hAnsi="Arial"/>
                <w:color w:val="383838"/>
                <w:sz w:val="19"/>
              </w:rPr>
              <w:tab/>
              <w:t xml:space="preserve">Jan 2008</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Stanford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Stanford, CA</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Computer Science</w:t>
            </w:r>
            <w:r w:rsidRPr="00CD29A1">
              <w:rPr>
                <w:rFonts w:ascii="Arial" w:hAnsi="Arial"/>
                <w:color w:val="383838"/>
                <w:sz w:val="19"/>
              </w:rPr>
              <w:tab/>
              <w:t xml:space="preserve">Jan 2006</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California, Berkeley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Berkeley,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Robotics Engineer – Robotics Certification Industry Association – 2014</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(345) 678-9012</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San Francisco, CA 94101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Robotic System Optimization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AI Integration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Full Lifecycle 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C++/Python Programming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System Architecture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Simulation Software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Quality Assurance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Communication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(345) 678-9012</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San Francisco, CA - 94101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