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compassionate recent graduate with a passion for early childhood education. Eager to contribute to a nurturing learning environment that fosters creativity and growth in preschool children.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Preschool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Bright Beginnings Preschool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lead teacher in implementing daily lesson plans and activities for a class of 15 children.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Fostered a positive and inclusive classroom environment, enhancing children's social skills and emotional development.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Child Care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 Days Childcare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supervising and engaging children aged 2-5 during playtime and structured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organize and facilitate educational games that improved children's cognitive and motor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Early Childhood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Certification – American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Child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Play Activities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First Aid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