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and passionate Nanny with over 10 years of dedicated childcare experience, specializing in early childhood education and development. Committed to fostering a nurturing environment that promotes growth and creativity while ensuring the highest standards of safety and well-being.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Nanny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Private Family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the daily schedules and activities of three children, ages 3, 6, and 9, promoting a balanced approach to education and play.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parents on child development goals, resulting in consistently positive feedback and family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Nanny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2011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Nanny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personalized childcare for multiple families, adapting to each child’s unique needs and preferences.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developmental activities that led to improved social skills and emotional well-being in children.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Child Development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Childcare Provider – National Association for Family Child Care – 2011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Certified – American Red Cross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sarah.thompson@example.com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Child Development Expertise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Educational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Behavioral Guidance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Health and Safety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Nutritional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Multicultural Awareness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Family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sarah.thompson@example.com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