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responsible individual seeking to leverage childcare experience as a Nanny. Eager to provide a safe and nurturing environment for children while supporting their emotional and physical development.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Babysitter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Self-Employed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Cared for children aged 2 to 10 years, ensuring a safe and engaging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creative activities to promote educational and social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Childcare Volunteer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Community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with supervision of children during various programs and events.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Helped plan and organize activities that encouraged teamwork and cooperation.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Certified – American Red Cross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Childcare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First Aid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Meal Preparation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