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dedicated recent graduate with a passion for women's health and midwifery. Eager to support families during the childbirth process and ensure a safe, positive experience. Strong interpersonal skills and a commitment to patient care.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Midwife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Community Hospital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care of 15 expectant mothers through prenatal visits and labor support.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education on childbirth practices and postpartum care to families.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Nursing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Greenwood Nursing Home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daily living activities for residents, enhancing their quality of life.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strong relationships with patients, promoting trust and emotional well-being.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Nursing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Nurse Midwife – American Midwifery Certification Board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Critical Thinking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Emotional Support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Health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Cultural Competence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