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legal secretary with over 5 years of experience supporting attorneys in various areas of law. Proven ability to manage complex case files, coordinate schedules, and communicate effectively with clients and court personnel.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Legal Secretary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Johnson Law Group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Streamlined case management processes, reducing document retrieval time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Facilitated communication between attorneys and clients, enhancing client satisfaction ratings.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Legal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Dec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 Family Law Firm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Prepared and filed legal documents in a timely manner, ensuring compliance with court deadlines.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organization of trial exhibits, contributing to a successful case outcome.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Paralegal Studies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City College of Chicago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Legal Secretary – National Association of Legal Secretaries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Case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Legal Research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Calendar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Document Drafting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E-Filing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Office Software Proficiency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Billing and Invoicing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Confidentiality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