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motivated entry-level landscaper with a strong passion for outdoor work and a keen eye for detail. Eager to contribute to a team while learning and growing in the landscaping industry.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Landscaping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 Thumb Landscapes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installation of various landscaping projects, enhancing property aesthetics for over 15 residential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lawns and gardens, contributing to a 20% increase in client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Garden Maintenance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Aug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Parks Department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full-time staff in maintaining park landscapes, resulting in improved public spaces.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operate basic landscaping tools and equipment safely and efficiently.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Plant identification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landscaping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Lawn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Seasonal planting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Irrigation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 tools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