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Sophia Martinez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interior designer with over 10 years of experience in high-end residential and commercial design. Proven track record of managing large-scale projects and leading design teams to achieve exceptional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Interior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Design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design for multi-million dollar projects, resulting in a 25% increase in company revenue.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and developed junior designers, enhancing team performance and project delivery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Interior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Luxury Living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high-profile residential projects, achieving a 95% client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architects and builders to create cohesive and innovative designs, winning multiple industry awards.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Interior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Pratt Institute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Brooklyn,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LEED AP – USGBC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Interior Designer – CID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sophia.martinez@example.com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 Innovation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Contract 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Presentation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Sophia Martinez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sophia.martinez@example.com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