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passion for educational technology and a strong foundation in instructional design. Eager to leverage skills in multimedia content creation and e-learning development to enhance learning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Instructional Technologist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interactive eLearning modules that increased learner engagement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instructional designers to analyze and improve course materials.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Learning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Community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faculty in the integration of technology into classroom activities, improving student participation.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workshops on using digital tools for enhancing classroom learning.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Educational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Educational Technology Leader (CETL) – Tech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eLearning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Learning Management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Graphic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Video 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