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detail-oriented recent graduate with a passion for education and curriculum development. Eager to apply instructional design principles to improve learning outcomes. Strong communication and organizational skills.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Student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School District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development and implementation of lesson plans for diverse classrooms.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assessments and analyzed student performance data to inform instructional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Teaching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2021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University of Illinois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Champaign,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faculty in course preparation and delivery, enhancing student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study groups and provided tutoring, resulting in improved student grades.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Instructional Designer – ID Certification Body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Instructional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Assessment Methods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Educational Technology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