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Information Security Engineer with over 5 years of experience in protecting sensitive data and ensuring compliance with industry standards. Proficient in threat analysis, risk management, and security architecture design.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Information Security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SecureTech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to implement a new security framework, reducing vulnerabilities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incident response plans, improving response times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DataGuard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security audits and assessments, ensuring compliance with regulatory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security measures, achieving a 25% reduction in security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Systems Security Professional (CISSP) – (ISC)²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Ethical Hacker (CEH) – EC-Council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Penetration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Auditing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Loss Prevention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Malware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Identity and Access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(ISO 27001, NIST)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