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Senior Histotechnologist with over 10 years of expertise in histology and laboratory management. Committed to delivering high-quality diagnostic services and leading teams to achieve operational excellence.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Histotechnologist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2017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Northwest Pathology Associates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Spearheaded a quality improvement initiative that reduced error rates by 30% and improved overall lab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histotechnologists, providing training and guidance to enhance technical skills and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Histotechnologist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Mar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West Coast Diagnostic Lab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daily operations of the histology department, ensuring compliance with all regulatory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innovative staining techniques that enhanced diagnostic capabilities and reduced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Histotechnology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HTL(ASCP) – American Society for Clinical Pathology – 2013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Histology 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immunohistochemistry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Tissue processing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