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graduate with a strong foundation in histotechnology and a passion for laboratory work. Eager to apply knowledge in a professional setting and contribute to patient care through precise tissue analysis.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Histotechnologist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Hospital Lab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preparation of tissue samples for microscopic examination, increasing workflow efficiency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Learned and applied various staining techniques under supervision, contributing to accurate diagnostic results.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Laboratory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University of Illinois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Champaign,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histopathology researchers by managing specimen collection and processing.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Documented laboratory results and maintained accurate records in compliance with laboratory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Histotechnology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HT(ASCP) – American Society for Clinical Pathology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Tissue processing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Microtomy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Staining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Laboratory safety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Specimen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