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high school teacher with over 5 years of experience in fostering a positive learning environment and driving student achievement. Proven ability to design engaging curricula and implement effective classroom management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High School English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 Central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student literacy rates by 15% through personalized learning plans.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technology-enhanced lessons that improved student engagement and participation.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English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2016 – Jun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Southside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interdisciplinary projects that connected literature to real-world applications.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new teachers and provided training on classroom management techniques.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Jun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English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Jun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Illinois Professional Educator License – State of Illinois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Data-Driven Instruction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Collaborative Teaching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Parental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Technology in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Professional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