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Thompson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Innovative senior game designer with over 10 years of experience in the gaming industry, specializing in immersive storytelling and user experience. Proven track record of leading successful projects from concept to launch.</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Game Designer</w:t>
            </w:r>
            <w:r w:rsidRPr="003F4730">
              <w:rPr>
                <w:rFonts w:ascii="Arial" w:hAnsi="Arial" w:cstheme="majorHAnsi"/>
                <w:b/>
                <w:bCs/>
                <w:color w:val="383838"/>
                <w:sz w:val="19"/>
                <w:szCs w:val="18"/>
              </w:rPr>
              <w:tab/>
              <w:t xml:space="preserve">Mar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Big Game Studios</w:t>
            </w:r>
            <w:r w:rsidRPr="006257AD">
              <w:rPr>
                <w:rFonts w:ascii="Arial" w:hAnsi="Arial"/>
                <w:spacing w:val="0"/>
                <w:sz w:val="19"/>
              </w:rPr>
              <w:tab/>
            </w:r>
            <w:r w:rsidRPr="006257AD">
              <w:rPr>
                <w:rFonts w:ascii="Arial" w:hAnsi="Arial"/>
                <w:color w:val="404040" w:themeColor="text1" w:themeTint="BF"/>
                <w:spacing w:val="0"/>
                <w:sz w:val="19"/>
              </w:rPr>
              <w:t xml:space="preserve">San Francisco,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 cross-functional team to develop a AAA title, achieving a 95% positive reception from critics and players.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the design and implementation of core gameplay mechanics, resulting in a 40% increase in player engagement from beta testing to launch.</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Game Designer</w:t>
            </w:r>
            <w:r w:rsidRPr="003F4730">
              <w:rPr>
                <w:rFonts w:ascii="Arial" w:hAnsi="Arial" w:cstheme="majorHAnsi"/>
                <w:b/>
                <w:bCs/>
                <w:color w:val="383838"/>
                <w:sz w:val="19"/>
                <w:szCs w:val="18"/>
              </w:rPr>
              <w:tab/>
              <w:t xml:space="preserve">Jan 2015 – Feb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Creative Labs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Designed and refined game levels for an award-winning RPG, contributing to a 60% increase in user retention post-launch.</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Mentored junior designers, fostering a collaborative environment that improved team productivity by 25%.</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Fine Arts: Game Design</w:t>
            </w:r>
            <w:r w:rsidRPr="00CD29A1">
              <w:rPr>
                <w:rFonts w:ascii="Arial" w:hAnsi="Arial"/>
                <w:color w:val="383838"/>
                <w:sz w:val="19"/>
              </w:rPr>
              <w:tab/>
              <w:t xml:space="preserve">Jan 2014</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Advanced Game Design Certificate – Game Development Academy – 2016</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michael.thompson@example.com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Game Design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Level Design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User Experience (UX)</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Narrative Design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Critical Thinking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Prototyping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Visual Scripting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Performance Optimization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Thompson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michael.thompson@example.com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