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finance graduate with a strong foundation in financial analysis and data interpretation. Eager to apply analytical skills and contribute to a dynamic finance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Financial Analyst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preparation of monthly financial reports, improving accuracy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market research to support investment strategies, presenting findings to senior analysts.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Finance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accounts payable and receivable, ensuring timely payments and a 98% on-time payment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the finance team to prepare annual budgets and forecasts.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New York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Modeling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Excel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PowerPoint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Forecasting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SQL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