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Laura Martinez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Accomplished elementary school educator with over 10 years of experience in curriculum design and instructional leadership. Committed to fostering an inclusive classroom environment that promotes critical thinking and social-emotional learning among students.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Lead Elementary Teacher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Aug 2015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Rosewood Academy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Spearheaded the implementation of a STEM curriculum, resulting in a 20% increase in student interest in science and technology.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Mentored new teachers, providing guidance that improved classroom management and instructional strategies.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Curriculum Coordinator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Sep 2012 – Jun 2015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Pine Valley School District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district-wide resources and training programs that enhanced teaching effectiveness across 15 schools.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Analyzed student performance data to inform curriculum adjustments, leading to improved academic outcomes.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Education: Curriculum and Instruction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Southern California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Elementary Education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2009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California State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California Clear Multiple Subject Teaching Credential – California Commission on Teacher Credentialing – 2009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laura.martinez@example.com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Curriculum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Instructional Coaching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Data-Driven Decision Making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Grant Writing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Professional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Mentorship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Cultural Responsiveness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Community Engagement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Program Evaluation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Educational Technology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Laura Martinez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laura.martinez@example.com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