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Cybersecurity Analyst with over 5 years of experience in incident response and threat monitoring. Proven ability to implement security protocols and reduce vulnerabilities in corporate networks.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Cybersecurity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SecureTech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threat detection strategies, decreasing incident response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security audits, identifying and mitigating key vulnerabilities.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Information Security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DataGuard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SIEM tools to monitor and analyze security incidents, improving detection rates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ensure compliance with industry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Tech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Information Systems Security Professional (CISSP) – (ISC)²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Ethical Hacker (CEH) – EC-Council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Threat Intelligence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Audits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Intrusion Detection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Loss Prevention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SIEM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Endpoint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Firewall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Standards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