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creative recent graduate with a passion for design and visual storytelling. Eager to contribute innovative ideas and a fresh perspective as a Creative Director. Strong ability to collaborate and communicate effectively in team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Graphic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Marketing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designed marketing materials that increased client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a team of designers and marketers to create cohesive visual campaigns.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Creative Studio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design of a social media campaign that grew follower count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Contributed ideas in brainstorming sessions, leading to new project initiatives.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Certified Associate – Adobe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78701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Social Media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Creation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Photography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Video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- 78701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