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graduate with a passion for storytelling and brand communication. Proven ability to create engaging content across various platforms. Seeking to leverage writing skills in a dynamic copywriting role.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Content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Marketing Agency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creating content for social media campaigns that increased audience engagement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market research to inform content strategies, resulting in a 15% boost in web traffic.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Freelance Copywriter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Self-Employed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blog posts and articles for various clients, enhancing their online presence and brand voice.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clients to create compelling marketing copy, leading to a 20% increase in conversion rates.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Communications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Anytown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90210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SEO Basics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Social Media Content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Research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Proofreading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- 90210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