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Skilled carpenter with over 5 years of experience in residential and commercial projects. Proven ability to manage projects, collaborate with diverse teams, and deliver high-quality workmanship on time and within budget.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Carpenter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Builders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team of 4 carpenters to complete multiple residential renovations ahead of schedule.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Enhanced customer satisfaction by ensuring high-quality finishes and addressing client concerns promptly.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Carpenter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Construction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Executed structural framing and interior finishing on over 20 residential projects.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Improved efficiency by 15% through the implementation of better material handling practices.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Construction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Big City Technical Institute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 City,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– American Red Cross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Forklift Operator Certification – National Safety Council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carpentry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Material estimation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