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athletic coach with over 5 years of experience in coaching high school and collegiate athletes. Proven track record of developing winning strategies and fostering athlete development through innovative training methods.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Head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varsity soccer team to the state championships in 2022, achieving a record of 15 wins and 3 losses.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comprehensive training program that increased team endurance and skill levels, reflected in a 25% improvement in scoring.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Texas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Marcos,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head coach in training collegiate athletes, contributing to a successful season with a 90% athlete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game footage to develop tactical strategies, improving team performance in crucial matches.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Sports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Texas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Marcos,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Strength and Conditioning Specialist (CSCS) – NSCA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Athlete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Building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Nutrition Guidance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