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art educator with over 10 years of experience in curriculum development and program leadership. Committed to fostering a love for the arts and developing students' artistic skills to prepare them for future success.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Head Art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 City High School for the Arts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art teachers to enhance the school's art program, resulting in a 50% increase in student enrollment in art classes.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Secured over $10,000 in grants for art supplies and student exhibitions, fostering a deeper community connection.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Art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2012 – Jun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Brooklyn Art Academy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Brooklyn,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a comprehensive art curriculum that increased student art portfolio quality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Established partnerships with local galleries to showcase student artwork, enhancing community visibility and student motivation.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Fine Arts: Art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School of Visual Arts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Fine Arts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2009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the Arts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Philadelphia, PA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National Board Certified Teacher – Art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Art 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Art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Community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Grant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Art Exhibition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