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medical graduate with a passion for anesthesiology. Strong clinical skills and a commitment to patient care. Eager to contribute to a dynamic healthcare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Anesthesiology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2022 – Jun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General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administering anesthesia for over 100 surgical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Monitored patients' vital signs and responded to emergencies under supervision.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Medical Resident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2021 – Jun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Medical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Participated in daily rounds, collaborating with a team of anesthesiologists.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Documented patient progress and treatment plans in electronic medical records.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Medicine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 – American Heart Association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Cardiovascular Life Support (ACLS) – American Heart Association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Anesthesia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Pain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Emergency Response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Sedation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Medical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