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and results-driven Senior Admissions Counselor with over 10 years of experience in higher education. Expert in developing innovative recruitment strategies and enhancing the student admissions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Admissions Counselor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to achieve a 25% increase in freshman enrollment over three consecutive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 comprehensive marketing strategy that enhanced brand visibility and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Admissions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 State College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 City,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departmental budget of $1M, optimizing resource allocation and reducing costs by 10%.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recruitment efforts that resulted in a 20% increase in diverse student enrollment.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Philosophy: Educational Leadership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Metropolis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Metropolis,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Higher Education Professional – Council for Advancement and Support of Education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TX 67890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Data-Driven Decision Making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Marketing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Speaking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TX - 67890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