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accountant with over 5 years of experience in financial analysis and reporting. Proven track record of improving processes and enhancing operational efficiency within accounting departments.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Staff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preparation of annual budgets, resulting in a 10% reduction in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internal audits to ensure compliance with financial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Accountant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accounts payable and receivable, improving cash flow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quarterly financial statements.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Local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Texas State Board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TX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Audit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GAAP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 Advanced Functions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TX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